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F7" w:rsidRDefault="004809F7" w:rsidP="0097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0"/>
          <w:lang w:eastAsia="ar-SA"/>
        </w:rPr>
      </w:pPr>
    </w:p>
    <w:p w:rsidR="0021071E" w:rsidRPr="00DD4D56" w:rsidRDefault="006A789E" w:rsidP="00977C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0"/>
          <w:lang w:eastAsia="ar-SA"/>
        </w:rPr>
      </w:pPr>
      <w:r w:rsidRPr="00DD4D56">
        <w:rPr>
          <w:rFonts w:ascii="Times New Roman" w:eastAsia="Times New Roman" w:hAnsi="Times New Roman" w:cs="Times New Roman"/>
          <w:b/>
          <w:noProof/>
          <w:sz w:val="28"/>
          <w:szCs w:val="20"/>
          <w:lang w:val="it-IT"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78F9D66" wp14:editId="0B96460C">
                <wp:simplePos x="0" y="0"/>
                <wp:positionH relativeFrom="margin">
                  <wp:posOffset>0</wp:posOffset>
                </wp:positionH>
                <wp:positionV relativeFrom="margin">
                  <wp:posOffset>-152400</wp:posOffset>
                </wp:positionV>
                <wp:extent cx="5619750" cy="38100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528" w:rsidRDefault="00CF2528" w:rsidP="0021071E">
                            <w:pPr>
                              <w:pStyle w:val="AEuroHeader2"/>
                              <w:rPr>
                                <w:spacing w:val="4"/>
                              </w:rPr>
                            </w:pPr>
                          </w:p>
                          <w:p w:rsidR="00CF2528" w:rsidRPr="00DD4D56" w:rsidRDefault="00B1514D" w:rsidP="00D97721">
                            <w:pPr>
                              <w:pStyle w:val="Intestazione"/>
                              <w:rPr>
                                <w:szCs w:val="14"/>
                                <w:lang w:val="en-US"/>
                              </w:rPr>
                            </w:pPr>
                            <w:r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FB4AF1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FB4AF1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97721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Meeting</w:t>
                            </w:r>
                            <w:r w:rsidR="004C63C0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of euro working group on mcda</w:t>
                            </w:r>
                            <w:r w:rsidR="004809F7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8E6330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april</w:t>
                            </w:r>
                            <w:r w:rsidR="004C63C0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DA27C8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A789E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DD4D56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4C63C0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Tth </w:t>
                            </w:r>
                            <w:r w:rsidR="004C63C0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 w:rsidR="00DD4D56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22</w:t>
                            </w:r>
                            <w:r w:rsidR="006A789E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D97721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 xml:space="preserve"> 201</w:t>
                            </w:r>
                            <w:r w:rsidR="00DD4D56" w:rsidRPr="00DD4D56">
                              <w:rPr>
                                <w:rStyle w:val="Enfasigrassetto"/>
                                <w:bCs/>
                                <w:cap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2pt;width:442.5pt;height:3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i/iAIAABwFAAAOAAAAZHJzL2Uyb0RvYy54bWysVNuO2yAQfa/Uf0C8Z22nTja21lntpakq&#10;bS/Sbj+AAI5RMVAgsber/nsHiNP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" stroked="f">
                <v:fill opacity="0"/>
                <v:textbox inset="0,0,0,0">
                  <w:txbxContent>
                    <w:p w:rsidR="00CF2528" w:rsidRDefault="00CF2528" w:rsidP="0021071E">
                      <w:pPr>
                        <w:pStyle w:val="AEuroHeader2"/>
                        <w:rPr>
                          <w:spacing w:val="4"/>
                        </w:rPr>
                      </w:pPr>
                    </w:p>
                    <w:p w:rsidR="00CF2528" w:rsidRPr="00DD4D56" w:rsidRDefault="00B1514D" w:rsidP="00D97721">
                      <w:pPr>
                        <w:pStyle w:val="Intestazione"/>
                        <w:rPr>
                          <w:szCs w:val="14"/>
                          <w:lang w:val="en-US"/>
                        </w:rPr>
                      </w:pPr>
                      <w:r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FB4AF1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FB4AF1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D97721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Meeting</w:t>
                      </w:r>
                      <w:r w:rsidR="004C63C0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 xml:space="preserve"> of euro working group on mcda</w:t>
                      </w:r>
                      <w:r w:rsidR="004809F7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8E6330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april</w:t>
                      </w:r>
                      <w:r w:rsidR="004C63C0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DA27C8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A789E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DD4D56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4C63C0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Tth </w:t>
                      </w:r>
                      <w:r w:rsidR="004C63C0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 w:rsidR="00DD4D56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22</w:t>
                      </w:r>
                      <w:r w:rsidR="006A789E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 w:rsidR="00D97721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 xml:space="preserve"> 201</w:t>
                      </w:r>
                      <w:r w:rsidR="00DD4D56" w:rsidRPr="00DD4D56">
                        <w:rPr>
                          <w:rStyle w:val="Enfasigrassetto"/>
                          <w:bCs/>
                          <w:caps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1514D" w:rsidRPr="00DD4D56">
        <w:rPr>
          <w:rFonts w:ascii="Times New Roman" w:eastAsia="Times New Roman" w:hAnsi="Times New Roman" w:cs="Times New Roman"/>
          <w:b/>
          <w:bCs/>
          <w:spacing w:val="4"/>
          <w:sz w:val="28"/>
          <w:szCs w:val="20"/>
          <w:lang w:eastAsia="ar-SA"/>
        </w:rPr>
        <w:t>Title</w:t>
      </w:r>
    </w:p>
    <w:p w:rsidR="00D0144B" w:rsidRPr="0021071E" w:rsidRDefault="00B1514D" w:rsidP="00191705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Author1</w:t>
      </w:r>
      <w:r w:rsidR="00DD4D56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First Name Middle Name Surname</w:t>
      </w:r>
    </w:p>
    <w:p w:rsidR="00D0144B" w:rsidRDefault="00B1514D" w:rsidP="00191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Affiliation1</w:t>
      </w:r>
      <w:r w:rsidR="00DD4D56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Department of XXXX, University of YYYY (Country ZZZZ)</w:t>
      </w:r>
    </w:p>
    <w:p w:rsidR="00DD4D56" w:rsidRPr="0021071E" w:rsidRDefault="00DD4D56" w:rsidP="00191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Email: </w:t>
      </w:r>
    </w:p>
    <w:p w:rsidR="00D0144B" w:rsidRPr="00DE7D54" w:rsidRDefault="00B1514D" w:rsidP="00DD4D56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  <w:r w:rsidRPr="00DE7D54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Author2</w:t>
      </w:r>
      <w:r w:rsidR="00DD4D56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First Name Middle Name Surname</w:t>
      </w:r>
    </w:p>
    <w:p w:rsidR="00DD4D56" w:rsidRDefault="00B1514D" w:rsidP="00DD4D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DE7D54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Affiliation</w:t>
      </w:r>
      <w:r w:rsidR="00153D05" w:rsidRPr="00DE7D54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2</w:t>
      </w:r>
      <w:r w:rsidR="00DD4D56" w:rsidRPr="00DD4D56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 w:rsidR="00DD4D56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Department of XXXX, University of YYYY (Country ZZZZ)</w:t>
      </w:r>
    </w:p>
    <w:p w:rsidR="00DD4D56" w:rsidRPr="0021071E" w:rsidRDefault="00DD4D56" w:rsidP="00DD4D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Email: </w:t>
      </w:r>
    </w:p>
    <w:p w:rsidR="0085206E" w:rsidRPr="00DE7D54" w:rsidRDefault="0085206E" w:rsidP="00DB16A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pacing w:val="4"/>
          <w:sz w:val="24"/>
          <w:szCs w:val="20"/>
          <w:lang w:val="en-GB" w:eastAsia="ar-SA"/>
        </w:rPr>
      </w:pPr>
    </w:p>
    <w:p w:rsidR="0085206E" w:rsidRPr="004809F7" w:rsidRDefault="00DE7D54" w:rsidP="004809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</w:pPr>
      <w:r w:rsidRPr="0021071E"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  <w:t>Keywords:</w:t>
      </w:r>
      <w:r w:rsidRPr="0021071E"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Keyword1</w:t>
      </w:r>
      <w:r w:rsidRPr="0021071E"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Keyword2</w:t>
      </w:r>
      <w:r w:rsidRPr="0021071E"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Keyword</w:t>
      </w:r>
      <w:r w:rsidR="00E66A1C"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 xml:space="preserve"> (max 5 keywords)</w:t>
      </w:r>
    </w:p>
    <w:p w:rsidR="004809F7" w:rsidRDefault="004809F7" w:rsidP="00DB16A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21071E" w:rsidRPr="0021071E" w:rsidRDefault="0021071E" w:rsidP="00DB16AE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  <w:r w:rsidRPr="0021071E"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  <w:t>ABSTRACT</w:t>
      </w:r>
    </w:p>
    <w:p w:rsidR="0021071E" w:rsidRPr="0021071E" w:rsidRDefault="00B1514D" w:rsidP="0085206E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Extended abstract max 500 words</w:t>
      </w:r>
      <w:r w:rsidR="0085206E"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  <w:t>.</w:t>
      </w: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4809F7" w:rsidRDefault="004809F7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</w:pPr>
    </w:p>
    <w:p w:rsidR="0016333E" w:rsidRPr="0016333E" w:rsidRDefault="00DE7D54" w:rsidP="00163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  <w:t>References</w:t>
      </w:r>
      <w:r w:rsidR="004809F7"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  <w:t xml:space="preserve"> (max 5)</w:t>
      </w:r>
      <w:r w:rsidRPr="0021071E">
        <w:rPr>
          <w:rFonts w:ascii="Times New Roman" w:eastAsia="Times New Roman" w:hAnsi="Times New Roman" w:cs="Times New Roman"/>
          <w:b/>
          <w:spacing w:val="4"/>
          <w:sz w:val="24"/>
          <w:szCs w:val="20"/>
          <w:lang w:eastAsia="ar-SA"/>
        </w:rPr>
        <w:t>:</w:t>
      </w:r>
    </w:p>
    <w:p w:rsidR="004809F7" w:rsidRPr="004809F7" w:rsidRDefault="004809F7" w:rsidP="004809F7">
      <w:pPr>
        <w:rPr>
          <w:lang w:val="en-GB" w:eastAsia="ar-SA"/>
        </w:rPr>
      </w:pPr>
    </w:p>
    <w:sectPr w:rsidR="004809F7" w:rsidRPr="004809F7" w:rsidSect="00ED0D7C">
      <w:footerReference w:type="default" r:id="rId9"/>
      <w:pgSz w:w="11906" w:h="16838"/>
      <w:pgMar w:top="1515" w:right="1440" w:bottom="1724" w:left="1440" w:header="1134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7C" w:rsidRDefault="0026697C">
      <w:pPr>
        <w:spacing w:after="0" w:line="240" w:lineRule="auto"/>
      </w:pPr>
      <w:r>
        <w:separator/>
      </w:r>
    </w:p>
  </w:endnote>
  <w:endnote w:type="continuationSeparator" w:id="0">
    <w:p w:rsidR="0026697C" w:rsidRDefault="0026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28" w:rsidRDefault="00CF2528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26697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7C" w:rsidRDefault="0026697C">
      <w:pPr>
        <w:spacing w:after="0" w:line="240" w:lineRule="auto"/>
      </w:pPr>
      <w:r>
        <w:separator/>
      </w:r>
    </w:p>
  </w:footnote>
  <w:footnote w:type="continuationSeparator" w:id="0">
    <w:p w:rsidR="0026697C" w:rsidRDefault="0026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EuroSubSection"/>
      <w:suff w:val="nothing"/>
      <w:lvlText w:val="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DA0611"/>
    <w:multiLevelType w:val="hybridMultilevel"/>
    <w:tmpl w:val="D75C73FC"/>
    <w:lvl w:ilvl="0" w:tplc="E828C7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3392"/>
    <w:multiLevelType w:val="hybridMultilevel"/>
    <w:tmpl w:val="3836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26754"/>
    <w:multiLevelType w:val="hybridMultilevel"/>
    <w:tmpl w:val="35B00218"/>
    <w:lvl w:ilvl="0" w:tplc="8AF444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D2E05"/>
    <w:multiLevelType w:val="hybridMultilevel"/>
    <w:tmpl w:val="3836B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1979"/>
    <w:multiLevelType w:val="hybridMultilevel"/>
    <w:tmpl w:val="DC5A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C1DCF"/>
    <w:multiLevelType w:val="hybridMultilevel"/>
    <w:tmpl w:val="B156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F3"/>
    <w:rsid w:val="00062D49"/>
    <w:rsid w:val="000654ED"/>
    <w:rsid w:val="000C581B"/>
    <w:rsid w:val="0014557D"/>
    <w:rsid w:val="00150DBA"/>
    <w:rsid w:val="00153D05"/>
    <w:rsid w:val="0016333E"/>
    <w:rsid w:val="00164793"/>
    <w:rsid w:val="00172D37"/>
    <w:rsid w:val="00191705"/>
    <w:rsid w:val="001F441D"/>
    <w:rsid w:val="00207D8E"/>
    <w:rsid w:val="0021071E"/>
    <w:rsid w:val="00231C6F"/>
    <w:rsid w:val="0026697C"/>
    <w:rsid w:val="002A13AB"/>
    <w:rsid w:val="002D5B8F"/>
    <w:rsid w:val="002E4102"/>
    <w:rsid w:val="0030421D"/>
    <w:rsid w:val="003110A1"/>
    <w:rsid w:val="00322970"/>
    <w:rsid w:val="003354DA"/>
    <w:rsid w:val="00381095"/>
    <w:rsid w:val="003937F3"/>
    <w:rsid w:val="003C1AEE"/>
    <w:rsid w:val="003D0CE1"/>
    <w:rsid w:val="003D5614"/>
    <w:rsid w:val="00430C77"/>
    <w:rsid w:val="00436765"/>
    <w:rsid w:val="004809F7"/>
    <w:rsid w:val="00490086"/>
    <w:rsid w:val="004A7A14"/>
    <w:rsid w:val="004C63C0"/>
    <w:rsid w:val="004F7B0C"/>
    <w:rsid w:val="00513B7F"/>
    <w:rsid w:val="0051593F"/>
    <w:rsid w:val="00516B00"/>
    <w:rsid w:val="00531AA8"/>
    <w:rsid w:val="005D336A"/>
    <w:rsid w:val="005E1678"/>
    <w:rsid w:val="005F1845"/>
    <w:rsid w:val="005F1E15"/>
    <w:rsid w:val="005F2D91"/>
    <w:rsid w:val="00607903"/>
    <w:rsid w:val="006147B1"/>
    <w:rsid w:val="00621C12"/>
    <w:rsid w:val="00682627"/>
    <w:rsid w:val="006904C5"/>
    <w:rsid w:val="006A789E"/>
    <w:rsid w:val="006C1C5C"/>
    <w:rsid w:val="006C4C25"/>
    <w:rsid w:val="006D129F"/>
    <w:rsid w:val="006D5243"/>
    <w:rsid w:val="00704DE4"/>
    <w:rsid w:val="007528BD"/>
    <w:rsid w:val="00774C0C"/>
    <w:rsid w:val="00777F26"/>
    <w:rsid w:val="007A5931"/>
    <w:rsid w:val="007E09B6"/>
    <w:rsid w:val="007E4085"/>
    <w:rsid w:val="007F4B85"/>
    <w:rsid w:val="00801E61"/>
    <w:rsid w:val="00804425"/>
    <w:rsid w:val="00836C0A"/>
    <w:rsid w:val="00843ABE"/>
    <w:rsid w:val="0085206E"/>
    <w:rsid w:val="00875E49"/>
    <w:rsid w:val="008914BA"/>
    <w:rsid w:val="008A6C6B"/>
    <w:rsid w:val="008E6330"/>
    <w:rsid w:val="00945A4F"/>
    <w:rsid w:val="00977CC5"/>
    <w:rsid w:val="009B535A"/>
    <w:rsid w:val="009B5616"/>
    <w:rsid w:val="009E5656"/>
    <w:rsid w:val="009F1A2D"/>
    <w:rsid w:val="009F6A42"/>
    <w:rsid w:val="00A1404C"/>
    <w:rsid w:val="00A176AA"/>
    <w:rsid w:val="00A30994"/>
    <w:rsid w:val="00A32F3B"/>
    <w:rsid w:val="00A66991"/>
    <w:rsid w:val="00A76221"/>
    <w:rsid w:val="00A8652F"/>
    <w:rsid w:val="00A9760A"/>
    <w:rsid w:val="00AE5C2B"/>
    <w:rsid w:val="00AE776A"/>
    <w:rsid w:val="00AF624D"/>
    <w:rsid w:val="00B1514D"/>
    <w:rsid w:val="00B160F5"/>
    <w:rsid w:val="00B41BBA"/>
    <w:rsid w:val="00B71AF3"/>
    <w:rsid w:val="00B90443"/>
    <w:rsid w:val="00BA5823"/>
    <w:rsid w:val="00BD3F5A"/>
    <w:rsid w:val="00C41086"/>
    <w:rsid w:val="00C5439D"/>
    <w:rsid w:val="00C7640E"/>
    <w:rsid w:val="00CD798C"/>
    <w:rsid w:val="00CF2528"/>
    <w:rsid w:val="00D0144B"/>
    <w:rsid w:val="00D05458"/>
    <w:rsid w:val="00D34E43"/>
    <w:rsid w:val="00D57C22"/>
    <w:rsid w:val="00D57F41"/>
    <w:rsid w:val="00D97721"/>
    <w:rsid w:val="00DA27C8"/>
    <w:rsid w:val="00DA43E0"/>
    <w:rsid w:val="00DA5B36"/>
    <w:rsid w:val="00DB16AE"/>
    <w:rsid w:val="00DC0C92"/>
    <w:rsid w:val="00DD3C71"/>
    <w:rsid w:val="00DD4D56"/>
    <w:rsid w:val="00DE7D54"/>
    <w:rsid w:val="00E26132"/>
    <w:rsid w:val="00E3672F"/>
    <w:rsid w:val="00E61B0B"/>
    <w:rsid w:val="00E66A1C"/>
    <w:rsid w:val="00EB11FB"/>
    <w:rsid w:val="00ED0D7C"/>
    <w:rsid w:val="00EF5C75"/>
    <w:rsid w:val="00F010AB"/>
    <w:rsid w:val="00F211D1"/>
    <w:rsid w:val="00F42469"/>
    <w:rsid w:val="00F82483"/>
    <w:rsid w:val="00F9093E"/>
    <w:rsid w:val="00FB12CE"/>
    <w:rsid w:val="00FB15A7"/>
    <w:rsid w:val="00FB4AF1"/>
    <w:rsid w:val="00FC2EC8"/>
    <w:rsid w:val="00FD5707"/>
    <w:rsid w:val="00FE0AA0"/>
    <w:rsid w:val="00FF043F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C77"/>
  </w:style>
  <w:style w:type="paragraph" w:styleId="Titolo1">
    <w:name w:val="heading 1"/>
    <w:basedOn w:val="Normale"/>
    <w:next w:val="Normale"/>
    <w:link w:val="Titolo1Carattere"/>
    <w:uiPriority w:val="9"/>
    <w:qFormat/>
    <w:rsid w:val="0021071E"/>
    <w:pPr>
      <w:keepNext/>
      <w:widowControl w:val="0"/>
      <w:tabs>
        <w:tab w:val="left" w:pos="567"/>
      </w:tabs>
      <w:suppressAutoHyphens/>
      <w:spacing w:after="180" w:line="280" w:lineRule="exact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val="en-GB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071E"/>
    <w:pPr>
      <w:keepNext/>
      <w:suppressAutoHyphens/>
      <w:spacing w:after="180" w:line="240" w:lineRule="exact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071E"/>
    <w:rPr>
      <w:rFonts w:ascii="Times New Roman" w:eastAsia="Times New Roman" w:hAnsi="Times New Roman" w:cs="Times New Roman"/>
      <w:b/>
      <w:kern w:val="1"/>
      <w:sz w:val="28"/>
      <w:szCs w:val="20"/>
      <w:lang w:val="en-GB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071E"/>
    <w:rPr>
      <w:rFonts w:ascii="Times New Roman" w:eastAsia="Times New Roman" w:hAnsi="Times New Roman" w:cs="Times New Roman"/>
      <w:b/>
      <w:kern w:val="1"/>
      <w:sz w:val="24"/>
      <w:szCs w:val="20"/>
      <w:lang w:val="en-GB" w:eastAsia="ar-SA"/>
    </w:rPr>
  </w:style>
  <w:style w:type="character" w:styleId="Collegamentoipertestuale">
    <w:name w:val="Hyperlink"/>
    <w:basedOn w:val="Carpredefinitoparagrafo"/>
    <w:uiPriority w:val="99"/>
    <w:rsid w:val="0021071E"/>
    <w:rPr>
      <w:rFonts w:ascii="Times New Roman" w:hAnsi="Times New Roman"/>
      <w:color w:val="000000"/>
      <w:position w:val="0"/>
      <w:sz w:val="24"/>
      <w:u w:val="none"/>
      <w:vertAlign w:val="baseline"/>
      <w:lang w:val="en-US"/>
    </w:rPr>
  </w:style>
  <w:style w:type="character" w:styleId="Enfasigrassetto">
    <w:name w:val="Strong"/>
    <w:basedOn w:val="Carpredefinitoparagrafo"/>
    <w:uiPriority w:val="22"/>
    <w:qFormat/>
    <w:rsid w:val="0021071E"/>
    <w:rPr>
      <w:b/>
    </w:rPr>
  </w:style>
  <w:style w:type="paragraph" w:styleId="Pidipagina">
    <w:name w:val="footer"/>
    <w:basedOn w:val="Normale"/>
    <w:link w:val="PidipaginaCarattere"/>
    <w:uiPriority w:val="99"/>
    <w:rsid w:val="0021071E"/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1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rsid w:val="0021071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uroSubSection">
    <w:name w:val="AEuro.SubSection"/>
    <w:basedOn w:val="AEuroNormal"/>
    <w:rsid w:val="0021071E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Abstract">
    <w:name w:val="AEuro.Abstract"/>
    <w:basedOn w:val="AEuroNormal"/>
    <w:rsid w:val="0021071E"/>
    <w:pPr>
      <w:spacing w:before="240"/>
      <w:ind w:firstLine="0"/>
    </w:pPr>
  </w:style>
  <w:style w:type="paragraph" w:customStyle="1" w:styleId="AEuroHeader2">
    <w:name w:val="AEuro.Header 2"/>
    <w:basedOn w:val="Normale"/>
    <w:rsid w:val="0021071E"/>
    <w:pPr>
      <w:widowControl w:val="0"/>
      <w:pBdr>
        <w:bottom w:val="single" w:sz="4" w:space="1" w:color="000000"/>
      </w:pBd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071E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1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Reference">
    <w:name w:val="Reference"/>
    <w:basedOn w:val="Normale"/>
    <w:rsid w:val="0021071E"/>
    <w:pPr>
      <w:widowControl w:val="0"/>
      <w:numPr>
        <w:numId w:val="2"/>
      </w:num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uthorAffilliation">
    <w:name w:val="Author Affilliation"/>
    <w:rsid w:val="0021071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leofthepaper">
    <w:name w:val="Title of the paper"/>
    <w:rsid w:val="0021071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uthorname">
    <w:name w:val="Author name"/>
    <w:rsid w:val="0021071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ibliografia">
    <w:name w:val="Bibliography"/>
    <w:basedOn w:val="Normale"/>
    <w:next w:val="Normale"/>
    <w:uiPriority w:val="37"/>
    <w:unhideWhenUsed/>
    <w:rsid w:val="002107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styleId="Testosegnaposto">
    <w:name w:val="Placeholder Text"/>
    <w:basedOn w:val="Carpredefinitoparagrafo"/>
    <w:uiPriority w:val="99"/>
    <w:semiHidden/>
    <w:rsid w:val="002D5B8F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1647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F2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7C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7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F1E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1E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1E15"/>
    <w:rPr>
      <w:sz w:val="20"/>
      <w:szCs w:val="20"/>
    </w:rPr>
  </w:style>
  <w:style w:type="character" w:customStyle="1" w:styleId="apple-converted-space">
    <w:name w:val="apple-converted-space"/>
    <w:basedOn w:val="Carpredefinitoparagrafo"/>
    <w:rsid w:val="00E3672F"/>
  </w:style>
  <w:style w:type="character" w:styleId="Enfasicorsivo">
    <w:name w:val="Emphasis"/>
    <w:basedOn w:val="Carpredefinitoparagrafo"/>
    <w:uiPriority w:val="20"/>
    <w:qFormat/>
    <w:rsid w:val="00E367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C77"/>
  </w:style>
  <w:style w:type="paragraph" w:styleId="Titolo1">
    <w:name w:val="heading 1"/>
    <w:basedOn w:val="Normale"/>
    <w:next w:val="Normale"/>
    <w:link w:val="Titolo1Carattere"/>
    <w:uiPriority w:val="9"/>
    <w:qFormat/>
    <w:rsid w:val="0021071E"/>
    <w:pPr>
      <w:keepNext/>
      <w:widowControl w:val="0"/>
      <w:tabs>
        <w:tab w:val="left" w:pos="567"/>
      </w:tabs>
      <w:suppressAutoHyphens/>
      <w:spacing w:after="180" w:line="280" w:lineRule="exact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val="en-GB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071E"/>
    <w:pPr>
      <w:keepNext/>
      <w:suppressAutoHyphens/>
      <w:spacing w:after="180" w:line="240" w:lineRule="exact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071E"/>
    <w:rPr>
      <w:rFonts w:ascii="Times New Roman" w:eastAsia="Times New Roman" w:hAnsi="Times New Roman" w:cs="Times New Roman"/>
      <w:b/>
      <w:kern w:val="1"/>
      <w:sz w:val="28"/>
      <w:szCs w:val="20"/>
      <w:lang w:val="en-GB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071E"/>
    <w:rPr>
      <w:rFonts w:ascii="Times New Roman" w:eastAsia="Times New Roman" w:hAnsi="Times New Roman" w:cs="Times New Roman"/>
      <w:b/>
      <w:kern w:val="1"/>
      <w:sz w:val="24"/>
      <w:szCs w:val="20"/>
      <w:lang w:val="en-GB" w:eastAsia="ar-SA"/>
    </w:rPr>
  </w:style>
  <w:style w:type="character" w:styleId="Collegamentoipertestuale">
    <w:name w:val="Hyperlink"/>
    <w:basedOn w:val="Carpredefinitoparagrafo"/>
    <w:uiPriority w:val="99"/>
    <w:rsid w:val="0021071E"/>
    <w:rPr>
      <w:rFonts w:ascii="Times New Roman" w:hAnsi="Times New Roman"/>
      <w:color w:val="000000"/>
      <w:position w:val="0"/>
      <w:sz w:val="24"/>
      <w:u w:val="none"/>
      <w:vertAlign w:val="baseline"/>
      <w:lang w:val="en-US"/>
    </w:rPr>
  </w:style>
  <w:style w:type="character" w:styleId="Enfasigrassetto">
    <w:name w:val="Strong"/>
    <w:basedOn w:val="Carpredefinitoparagrafo"/>
    <w:uiPriority w:val="22"/>
    <w:qFormat/>
    <w:rsid w:val="0021071E"/>
    <w:rPr>
      <w:b/>
    </w:rPr>
  </w:style>
  <w:style w:type="paragraph" w:styleId="Pidipagina">
    <w:name w:val="footer"/>
    <w:basedOn w:val="Normale"/>
    <w:link w:val="PidipaginaCarattere"/>
    <w:uiPriority w:val="99"/>
    <w:rsid w:val="0021071E"/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71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EuroNormal">
    <w:name w:val="AEuro.Normal"/>
    <w:rsid w:val="0021071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EuroSubSection">
    <w:name w:val="AEuro.SubSection"/>
    <w:basedOn w:val="AEuroNormal"/>
    <w:rsid w:val="0021071E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Abstract">
    <w:name w:val="AEuro.Abstract"/>
    <w:basedOn w:val="AEuroNormal"/>
    <w:rsid w:val="0021071E"/>
    <w:pPr>
      <w:spacing w:before="240"/>
      <w:ind w:firstLine="0"/>
    </w:pPr>
  </w:style>
  <w:style w:type="paragraph" w:customStyle="1" w:styleId="AEuroHeader2">
    <w:name w:val="AEuro.Header 2"/>
    <w:basedOn w:val="Normale"/>
    <w:rsid w:val="0021071E"/>
    <w:pPr>
      <w:widowControl w:val="0"/>
      <w:pBdr>
        <w:bottom w:val="single" w:sz="4" w:space="1" w:color="000000"/>
      </w:pBd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071E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71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Reference">
    <w:name w:val="Reference"/>
    <w:basedOn w:val="Normale"/>
    <w:rsid w:val="0021071E"/>
    <w:pPr>
      <w:widowControl w:val="0"/>
      <w:numPr>
        <w:numId w:val="2"/>
      </w:num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AuthorAffilliation">
    <w:name w:val="Author Affilliation"/>
    <w:rsid w:val="0021071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leofthepaper">
    <w:name w:val="Title of the paper"/>
    <w:rsid w:val="0021071E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uthorname">
    <w:name w:val="Author name"/>
    <w:rsid w:val="0021071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ibliografia">
    <w:name w:val="Bibliography"/>
    <w:basedOn w:val="Normale"/>
    <w:next w:val="Normale"/>
    <w:uiPriority w:val="37"/>
    <w:unhideWhenUsed/>
    <w:rsid w:val="0021071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styleId="Testosegnaposto">
    <w:name w:val="Placeholder Text"/>
    <w:basedOn w:val="Carpredefinitoparagrafo"/>
    <w:uiPriority w:val="99"/>
    <w:semiHidden/>
    <w:rsid w:val="002D5B8F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1647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F2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7C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7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F1E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1E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1E15"/>
    <w:rPr>
      <w:sz w:val="20"/>
      <w:szCs w:val="20"/>
    </w:rPr>
  </w:style>
  <w:style w:type="character" w:customStyle="1" w:styleId="apple-converted-space">
    <w:name w:val="apple-converted-space"/>
    <w:basedOn w:val="Carpredefinitoparagrafo"/>
    <w:rsid w:val="00E3672F"/>
  </w:style>
  <w:style w:type="character" w:styleId="Enfasicorsivo">
    <w:name w:val="Emphasis"/>
    <w:basedOn w:val="Carpredefinitoparagrafo"/>
    <w:uiPriority w:val="20"/>
    <w:qFormat/>
    <w:rsid w:val="00E367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37C0BB-1AB9-4313-A1F3-5BB669D5D20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All98</b:Tag>
    <b:SourceType>JournalArticle</b:SourceType>
    <b:Guid>{2CC6AFB2-7066-45FB-A9CD-3A00F71FB11A}</b:Guid>
    <b:Author>
      <b:Author>
        <b:NameList>
          <b:Person>
            <b:Last>Allenby</b:Last>
            <b:First>G.</b:First>
            <b:Middle>M., &amp; Rossi, P. E.</b:Middle>
          </b:Person>
        </b:NameList>
      </b:Author>
    </b:Author>
    <b:Title>Marketing models of consumer heterogeneity.</b:Title>
    <b:JournalName>Journal of Econometrics</b:JournalName>
    <b:Year>1998</b:Year>
    <b:Pages>57-78</b:Pages>
    <b:Volume>89</b:Volume>
    <b:Issue>1</b:Issue>
    <b:RefOrder>1</b:RefOrder>
  </b:Source>
  <b:Source>
    <b:Tag>Jac01</b:Tag>
    <b:SourceType>JournalArticle</b:SourceType>
    <b:Guid>{C834E4E2-E6EB-4481-B0C8-E1AEAAB7B84E}</b:Guid>
    <b:Author>
      <b:Author>
        <b:NameList>
          <b:Person>
            <b:Last>Jacquet-Lagrèze</b:Last>
            <b:First>E.</b:First>
          </b:Person>
          <b:Person>
            <b:Last>Siskos</b:Last>
            <b:First>Y.</b:First>
          </b:Person>
        </b:NameList>
      </b:Author>
    </b:Author>
    <b:Title>Preference disaggregation: 20 years of MCDA experience.</b:Title>
    <b:JournalName>European Journal of Operational Research</b:JournalName>
    <b:Year>2001</b:Year>
    <b:Pages>233-245</b:Pages>
    <b:Volume>130</b:Volume>
    <b:Issue>2</b:Issue>
    <b:RefOrder>2</b:RefOrder>
  </b:Source>
  <b:Source>
    <b:Tag>Dou04</b:Tag>
    <b:SourceType>JournalArticle</b:SourceType>
    <b:Guid>{B26F5428-77E1-4475-8F6B-6EC8021070D4}</b:Guid>
    <b:Author>
      <b:Author>
        <b:NameList>
          <b:Person>
            <b:Last>Doumpos</b:Last>
            <b:First>M.</b:First>
          </b:Person>
          <b:Person>
            <b:Last>Zopounidis</b:Last>
            <b:First>C.</b:First>
          </b:Person>
        </b:NameList>
      </b:Author>
    </b:Author>
    <b:Title>Developing sorting models using preference disaggregation analysis: An experimental investigation.</b:Title>
    <b:JournalName>European Journal of Operational Research,</b:JournalName>
    <b:Year>2004</b:Year>
    <b:Pages>585-598</b:Pages>
    <b:Volume>154</b:Volume>
    <b:Issue>3</b:Issue>
    <b:RefOrder>3</b:RefOrder>
  </b:Source>
  <b:Source>
    <b:Tag>Sis85</b:Tag>
    <b:SourceType>JournalArticle</b:SourceType>
    <b:Guid>{D142C0A0-24C0-4AC8-890A-F3A1CBA58AE7}</b:Guid>
    <b:Author>
      <b:Author>
        <b:NameList>
          <b:Person>
            <b:Last>Siskos</b:Last>
            <b:First>Y.</b:First>
          </b:Person>
          <b:Person>
            <b:Last>Yannacopoulos</b:Last>
            <b:First>D.</b:First>
          </b:Person>
        </b:NameList>
      </b:Author>
    </b:Author>
    <b:Title>UTASTAR: An ordinal regression method for building additive value functions.</b:Title>
    <b:JournalName>Investigaçao Operacional</b:JournalName>
    <b:Year>1985</b:Year>
    <b:Pages>39-53</b:Pages>
    <b:Volume>5</b:Volume>
    <b:Issue>1</b:Issue>
    <b:RefOrder>4</b:RefOrder>
  </b:Source>
  <b:Source>
    <b:Tag>Jac82</b:Tag>
    <b:SourceType>JournalArticle</b:SourceType>
    <b:Guid>{B62ED992-DF09-49C3-89A2-F6B1D623ABED}</b:Guid>
    <b:Author>
      <b:Author>
        <b:NameList>
          <b:Person>
            <b:Last>Jacquet-Lagrèze</b:Last>
            <b:First>E.</b:First>
          </b:Person>
          <b:Person>
            <b:Last>Siskos</b:Last>
            <b:First>Y.</b:First>
          </b:Person>
        </b:NameList>
      </b:Author>
    </b:Author>
    <b:Title>Assessing a set of additive utility functions for multicriteria decision-making, the UTA method.</b:Title>
    <b:JournalName>European journal of operational research</b:JournalName>
    <b:Year>1982</b:Year>
    <b:Pages>151-164</b:Pages>
    <b:Volume>10</b:Volume>
    <b:Issue>2</b:Issue>
    <b:RefOrder>7</b:RefOrder>
  </b:Source>
  <b:Source>
    <b:Tag>Evg07</b:Tag>
    <b:SourceType>JournalArticle</b:SourceType>
    <b:Guid>{DA028200-1A0E-4E67-95A9-0B4F7005764B}</b:Guid>
    <b:Author>
      <b:Author>
        <b:NameList>
          <b:Person>
            <b:Last>Evgeniou</b:Last>
            <b:First>T.</b:First>
          </b:Person>
          <b:Person>
            <b:Last>Pontil</b:Last>
            <b:First>M.</b:First>
          </b:Person>
          <b:Person>
            <b:Last>Toubia</b:Last>
            <b:First>O.</b:First>
          </b:Person>
        </b:NameList>
      </b:Author>
    </b:Author>
    <b:Title>A convex optimization approach to modeling consumer heterogeneity in conjoint estimation.</b:Title>
    <b:JournalName>Marketing Science</b:JournalName>
    <b:Year>2007</b:Year>
    <b:Pages>805-818</b:Pages>
    <b:Volume>26</b:Volume>
    <b:Issue>6</b:Issue>
    <b:RefOrder>5</b:RefOrder>
  </b:Source>
  <b:Source>
    <b:Tag>GHA14</b:Tag>
    <b:SourceType>JournalArticle</b:SourceType>
    <b:Guid>{3EDA3D40-AFC7-42FB-A958-D77CED9E1A4F}</b:Guid>
    <b:Author>
      <b:Author>
        <b:NameList>
          <b:Person>
            <b:Last>Ghaderi</b:Last>
            <b:First>M.</b:First>
          </b:Person>
          <b:Person>
            <b:Last>Francisco</b:Last>
            <b:First>J.</b:First>
          </b:Person>
          <b:Person>
            <b:Last>Agell</b:Last>
            <b:First>N.</b:First>
          </b:Person>
        </b:NameList>
      </b:Author>
      <b:Editor>
        <b:NameList>
          <b:Person>
            <b:Last>al</b:Last>
            <b:First>L.</b:First>
            <b:Middle>Musseros et</b:Middle>
          </b:Person>
        </b:NameList>
      </b:Editor>
    </b:Author>
    <b:Title>Understanding color trends by means of non-monotone utility functions</b:Title>
    <b:Year>2014</b:Year>
    <b:Publisher>IOS Press</b:Publisher>
    <b:JournalName>Artificial Intelligence Research and Development: Recent Advances and Applications</b:JournalName>
    <b:Pages>107-115</b:Pages>
    <b:Volume>269</b:Volume>
    <b:RefOrder>6</b:RefOrder>
  </b:Source>
  <b:Source>
    <b:Tag>Placeholder1</b:Tag>
    <b:SourceType>JournalArticle</b:SourceType>
    <b:Guid>{E965DE61-16FE-48D5-BE9F-C9BE3337FDF6}</b:Guid>
    <b:Author>
      <b:Author>
        <b:NameList>
          <b:Person>
            <b:Last>Evgeniou</b:Last>
            <b:First>T.,</b:First>
            <b:Middle>Pontil, M., &amp; Toubia, O.</b:Middle>
          </b:Person>
        </b:NameList>
      </b:Author>
    </b:Author>
    <b:Title>A convex optimization approach to modeling consumer heterogeneity in conjoint estimation.</b:Title>
    <b:JournalName>Marketing Science</b:JournalName>
    <b:Year>2007</b:Year>
    <b:Pages>805-818</b:Pages>
    <b:Volume>26</b:Volume>
    <b:Issue>6</b:Issue>
    <b:RefOrder>6</b:RefOrder>
  </b:Source>
  <b:Source>
    <b:Tag>Placeholder2</b:Tag>
    <b:SourceType>JournalArticle</b:SourceType>
    <b:Guid>{C4BFEBD7-C41B-4AA9-8AB8-7EA0342DE32C}</b:Guid>
    <b:Author>
      <b:Author>
        <b:NameList>
          <b:Person>
            <b:Last>Ghaderi</b:Last>
            <b:First>M.,</b:First>
            <b:Middle>Francisco, J., &amp; Agell, N.</b:Middle>
          </b:Person>
        </b:NameList>
      </b:Author>
      <b:Editor>
        <b:NameList>
          <b:Person>
            <b:Last>al</b:Last>
            <b:First>L.</b:First>
            <b:Middle>Musseros et</b:Middle>
          </b:Person>
        </b:NameList>
      </b:Editor>
    </b:Author>
    <b:Title>Understanding color trends by means of non-monotone utility functions</b:Title>
    <b:Year>2014</b:Year>
    <b:Publisher>IOS Press</b:Publisher>
    <b:JournalName>Artificial Intelligence Research and Development: Recent Advances and Applications</b:JournalName>
    <b:Pages>107-115</b:Pages>
    <b:Volume>269</b:Volume>
    <b:RefOrder>7</b:RefOrder>
  </b:Source>
  <b:Source>
    <b:Tag>Placeholder3</b:Tag>
    <b:SourceType>JournalArticle</b:SourceType>
    <b:Guid>{F0E722BF-E45C-42F5-AA6A-5A522E56E733}</b:Guid>
    <b:Author>
      <b:Author>
        <b:NameList>
          <b:Person>
            <b:Last>Jacquet-Lagreze</b:Last>
            <b:First>E.</b:First>
          </b:Person>
          <b:Person>
            <b:Last>J.</b:Last>
            <b:First>Siskos</b:First>
          </b:Person>
        </b:NameList>
      </b:Author>
    </b:Author>
    <b:Title>Assessing a set of additive utility functions for multicriteria decision-making, the UTA method.</b:Title>
    <b:JournalName>European journal of operational research</b:JournalName>
    <b:Year>1982</b:Year>
    <b:Pages>151-164</b:Pages>
    <b:Volume>10</b:Volume>
    <b:Issue>2</b:Issue>
    <b:RefOrder>5</b:RefOrder>
  </b:Source>
</b:Sources>
</file>

<file path=customXml/itemProps1.xml><?xml version="1.0" encoding="utf-8"?>
<ds:datastoreItem xmlns:ds="http://schemas.openxmlformats.org/officeDocument/2006/customXml" ds:itemID="{1E377EDE-C318-4906-9407-9386A98E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&lt;     &gt;</vt:lpstr>
      <vt:lpstr/>
    </vt:vector>
  </TitlesOfParts>
  <Company>ESADE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Ghaderi , Mohammad</dc:creator>
  <cp:lastModifiedBy>SuperChiara</cp:lastModifiedBy>
  <cp:revision>9</cp:revision>
  <cp:lastPrinted>2015-04-10T14:44:00Z</cp:lastPrinted>
  <dcterms:created xsi:type="dcterms:W3CDTF">2016-11-09T13:58:00Z</dcterms:created>
  <dcterms:modified xsi:type="dcterms:W3CDTF">2016-11-14T21:28:00Z</dcterms:modified>
</cp:coreProperties>
</file>